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976B9" w14:textId="6DFE93A9" w:rsidR="00653569" w:rsidRPr="00653569" w:rsidRDefault="00653569" w:rsidP="0065356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bCs/>
          <w:color w:val="333333"/>
          <w:sz w:val="28"/>
          <w:szCs w:val="48"/>
          <w:shd w:val="clear" w:color="auto" w:fill="FFFFFF"/>
        </w:rPr>
        <w:t>Муниципальное бюджетное образовательное учреждение</w:t>
      </w:r>
    </w:p>
    <w:p w14:paraId="0FD72815" w14:textId="42729636" w:rsidR="00653569" w:rsidRDefault="00653569" w:rsidP="00653569">
      <w:pPr>
        <w:shd w:val="clear" w:color="auto" w:fill="FFFFFF"/>
        <w:spacing w:after="0" w:line="240" w:lineRule="auto"/>
        <w:jc w:val="center"/>
        <w:rPr>
          <w:bCs/>
          <w:color w:val="333333"/>
          <w:sz w:val="28"/>
          <w:szCs w:val="48"/>
          <w:shd w:val="clear" w:color="auto" w:fill="FFFFFF"/>
        </w:rPr>
      </w:pPr>
      <w:r>
        <w:rPr>
          <w:bCs/>
          <w:color w:val="333333"/>
          <w:sz w:val="28"/>
          <w:szCs w:val="48"/>
          <w:shd w:val="clear" w:color="auto" w:fill="FFFFFF"/>
        </w:rPr>
        <w:t>« Гимназия №1»</w:t>
      </w:r>
    </w:p>
    <w:tbl>
      <w:tblPr>
        <w:tblpPr w:leftFromText="180" w:rightFromText="180" w:vertAnchor="text" w:horzAnchor="margin" w:tblpXSpec="center" w:tblpY="366"/>
        <w:tblW w:w="104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55"/>
        <w:gridCol w:w="1697"/>
        <w:gridCol w:w="2390"/>
        <w:gridCol w:w="3518"/>
      </w:tblGrid>
      <w:tr w:rsidR="00653569" w14:paraId="0F8DBE82" w14:textId="77777777" w:rsidTr="006D5E7F">
        <w:trPr>
          <w:trHeight w:val="1926"/>
        </w:trPr>
        <w:tc>
          <w:tcPr>
            <w:tcW w:w="2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6B4B" w14:textId="3AD4D75F" w:rsidR="00653569" w:rsidRDefault="005C4DF0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</w:rPr>
              <w:pict w14:anchorId="5A237D1F">
                <v:rect id="_x0000_s1027" style="position:absolute;left:0;text-align:left;margin-left:-7.65pt;margin-top:-2.95pt;width:157.5pt;height:152pt;z-index:251658240" filled="f"/>
              </w:pict>
            </w:r>
            <w:r w:rsidR="006535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14:paraId="6C0608E4" w14:textId="77777777" w:rsidR="00653569" w:rsidRDefault="00653569" w:rsidP="006D5E7F">
            <w:pPr>
              <w:spacing w:after="150"/>
              <w:ind w:left="284" w:hanging="28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 заседании МО учителей</w:t>
            </w:r>
          </w:p>
          <w:p w14:paraId="3E8FFB34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русского языка</w:t>
            </w:r>
          </w:p>
          <w:p w14:paraId="34A4D4C8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Протокол №________</w:t>
            </w:r>
          </w:p>
          <w:p w14:paraId="3283BCCC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«____»______2021г.</w:t>
            </w:r>
          </w:p>
          <w:p w14:paraId="02EEA42C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Руководитель МО</w:t>
            </w:r>
          </w:p>
          <w:p w14:paraId="181CD918" w14:textId="25C91B9B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_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ГаджиеваА.М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.___________</w:t>
            </w:r>
          </w:p>
          <w:p w14:paraId="25C12E89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F230CD1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EAF9FF7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shd w:val="clear" w:color="auto" w:fill="FFFFFF"/>
          </w:tcPr>
          <w:p w14:paraId="3298B241" w14:textId="054A7816" w:rsidR="00653569" w:rsidRDefault="005C4DF0" w:rsidP="006D5E7F">
            <w:pPr>
              <w:spacing w:after="15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</w:rPr>
              <w:pict w14:anchorId="5A237D1F">
                <v:rect id="_x0000_s1028" style="position:absolute;margin-left:46.9pt;margin-top:-2.95pt;width:157.5pt;height:152pt;z-index:251659264;mso-position-horizontal-relative:text;mso-position-vertical-relative:text" filled="f"/>
              </w:pic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B3444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14:paraId="0E10E794" w14:textId="52BF04F8" w:rsidR="00653569" w:rsidRDefault="00653569" w:rsidP="006D5E7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Замдиректора по ВР</w:t>
            </w:r>
          </w:p>
          <w:p w14:paraId="3990C832" w14:textId="413E91C2" w:rsidR="00653569" w:rsidRDefault="00653569" w:rsidP="006D5E7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Насрулаева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А.А.</w:t>
            </w:r>
          </w:p>
          <w:p w14:paraId="025CFF2F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«____»_______2021 г.</w:t>
            </w:r>
          </w:p>
        </w:tc>
        <w:tc>
          <w:tcPr>
            <w:tcW w:w="35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5975" w14:textId="14ED9167" w:rsidR="00653569" w:rsidRDefault="005C4DF0" w:rsidP="006D5E7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1"/>
                <w:szCs w:val="21"/>
              </w:rPr>
              <w:pict w14:anchorId="5A237D1F">
                <v:rect id="_x0000_s1029" style="position:absolute;left:0;text-align:left;margin-left:40.75pt;margin-top:-2.95pt;width:157.5pt;height:152pt;z-index:251660288;mso-position-horizontal-relative:text;mso-position-vertical-relative:text" filled="f"/>
              </w:pict>
            </w:r>
            <w:r w:rsidR="0065356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Утверждаю</w:t>
            </w:r>
          </w:p>
          <w:p w14:paraId="2292BDDE" w14:textId="77777777" w:rsidR="00653569" w:rsidRDefault="00653569" w:rsidP="006D5E7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Директор</w:t>
            </w:r>
          </w:p>
          <w:p w14:paraId="728AA864" w14:textId="615A4D67" w:rsidR="00653569" w:rsidRDefault="00653569" w:rsidP="006D5E7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Давудов Э.Д. </w:t>
            </w:r>
          </w:p>
          <w:p w14:paraId="4C6AEDC0" w14:textId="77777777" w:rsidR="00653569" w:rsidRDefault="00653569" w:rsidP="006D5E7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D2FCE78" w14:textId="77777777" w:rsidR="00653569" w:rsidRDefault="00653569" w:rsidP="006D5E7F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от «____»______2021 г.</w:t>
            </w:r>
          </w:p>
          <w:p w14:paraId="6E10A4C3" w14:textId="77777777" w:rsidR="00653569" w:rsidRDefault="00653569" w:rsidP="006D5E7F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BD249D5" w14:textId="6EEB9336" w:rsidR="00653569" w:rsidRDefault="00653569" w:rsidP="00653569">
      <w:pPr>
        <w:shd w:val="clear" w:color="auto" w:fill="FFFFFF"/>
        <w:spacing w:after="0" w:line="240" w:lineRule="auto"/>
        <w:jc w:val="center"/>
        <w:rPr>
          <w:bCs/>
          <w:color w:val="333333"/>
          <w:sz w:val="28"/>
          <w:szCs w:val="48"/>
          <w:shd w:val="clear" w:color="auto" w:fill="FFFFFF"/>
        </w:rPr>
      </w:pPr>
      <w:r>
        <w:rPr>
          <w:bCs/>
          <w:color w:val="333333"/>
          <w:sz w:val="28"/>
          <w:szCs w:val="48"/>
          <w:shd w:val="clear" w:color="auto" w:fill="FFFFFF"/>
        </w:rPr>
        <w:t>имени С. М. Омарова»</w:t>
      </w:r>
    </w:p>
    <w:p w14:paraId="4B749683" w14:textId="77777777" w:rsidR="00653569" w:rsidRDefault="00653569" w:rsidP="00653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674A97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EA5775E" w14:textId="77777777" w:rsidR="00653569" w:rsidRDefault="00653569" w:rsidP="00653569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14:paraId="0CE13C4D" w14:textId="77777777" w:rsidR="00653569" w:rsidRPr="006A4BDB" w:rsidRDefault="00653569" w:rsidP="00653569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7D2FFB5" w14:textId="77777777" w:rsidR="00653569" w:rsidRPr="006A4BDB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color w:val="000000"/>
          <w:sz w:val="21"/>
          <w:szCs w:val="21"/>
        </w:rPr>
        <w:t>РАБОЧАЯ ПРОГРАММА</w:t>
      </w:r>
    </w:p>
    <w:p w14:paraId="34A8A343" w14:textId="63A145B2" w:rsidR="00653569" w:rsidRP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</w:t>
      </w:r>
      <w:r w:rsidRPr="00653569">
        <w:rPr>
          <w:rFonts w:ascii="Arial" w:hAnsi="Arial" w:cs="Arial"/>
          <w:b/>
          <w:bCs/>
          <w:color w:val="000000"/>
          <w:sz w:val="21"/>
          <w:szCs w:val="21"/>
        </w:rPr>
        <w:t>о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  <w:r w:rsidRPr="00653569">
        <w:rPr>
          <w:rFonts w:ascii="Arial" w:hAnsi="Arial" w:cs="Arial"/>
          <w:b/>
          <w:bCs/>
          <w:color w:val="000000"/>
          <w:sz w:val="21"/>
          <w:szCs w:val="21"/>
        </w:rPr>
        <w:t>родной русской литературе</w:t>
      </w:r>
    </w:p>
    <w:p w14:paraId="448C1961" w14:textId="77777777" w:rsidR="00653569" w:rsidRPr="006A4BDB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учебный предмет</w:t>
      </w:r>
    </w:p>
    <w:p w14:paraId="4DB6887C" w14:textId="77777777" w:rsidR="00653569" w:rsidRPr="006A4BDB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______________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2021– 2022 уч. год</w:t>
      </w: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______________</w:t>
      </w:r>
    </w:p>
    <w:p w14:paraId="6E9EEC9D" w14:textId="77777777" w:rsidR="00653569" w:rsidRPr="006A4BDB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учебный год</w:t>
      </w:r>
    </w:p>
    <w:p w14:paraId="61E82EA1" w14:textId="77777777" w:rsidR="00653569" w:rsidRPr="006A4BDB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___________11  </w:t>
      </w:r>
      <w:r w:rsidRPr="006A4BD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класс (1 час  в неделю)</w:t>
      </w: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_____________</w:t>
      </w:r>
    </w:p>
    <w:p w14:paraId="2351D066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6A4BDB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класс, количество часов в неделю</w:t>
      </w:r>
    </w:p>
    <w:p w14:paraId="14B4A0D7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08B0C07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1596407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D5F2134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589BEBA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D4A778" w14:textId="77777777" w:rsidR="00653569" w:rsidRDefault="00653569" w:rsidP="00653569">
      <w:pPr>
        <w:shd w:val="clear" w:color="auto" w:fill="FFFFFF"/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AD26A1B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40B0B98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4FDC52B" w14:textId="753D8458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Составил:</w:t>
      </w:r>
    </w:p>
    <w:p w14:paraId="4681F02B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Учитель__</w:t>
      </w:r>
      <w:r>
        <w:rPr>
          <w:rFonts w:ascii="Arial" w:hAnsi="Arial" w:cs="Arial"/>
          <w:color w:val="000000"/>
          <w:sz w:val="21"/>
          <w:szCs w:val="21"/>
          <w:u w:val="single"/>
        </w:rPr>
        <w:t>русского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языка и литературы</w:t>
      </w:r>
      <w:r>
        <w:rPr>
          <w:rFonts w:ascii="Arial" w:hAnsi="Arial" w:cs="Arial"/>
          <w:color w:val="000000"/>
          <w:sz w:val="21"/>
          <w:szCs w:val="21"/>
        </w:rPr>
        <w:t>___</w:t>
      </w:r>
    </w:p>
    <w:p w14:paraId="01E76AAE" w14:textId="77777777" w:rsid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Яралиева С.М.</w:t>
      </w:r>
    </w:p>
    <w:p w14:paraId="77FB8DF2" w14:textId="79D04AD1" w:rsidR="00265BFC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г.Махачкала</w:t>
      </w:r>
      <w:proofErr w:type="spellEnd"/>
    </w:p>
    <w:p w14:paraId="46D33720" w14:textId="77777777" w:rsidR="00653569" w:rsidRPr="00653569" w:rsidRDefault="00653569" w:rsidP="00653569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597388E" w14:textId="77777777" w:rsidR="00653569" w:rsidRDefault="00653569" w:rsidP="00265BFC">
      <w:pPr>
        <w:shd w:val="clear" w:color="auto" w:fill="FFFFFF"/>
        <w:spacing w:after="0" w:line="240" w:lineRule="auto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E6FA03" w14:textId="77777777" w:rsidR="00653569" w:rsidRDefault="00653569" w:rsidP="00265BFC">
      <w:pPr>
        <w:shd w:val="clear" w:color="auto" w:fill="FFFFFF"/>
        <w:spacing w:after="0" w:line="240" w:lineRule="auto"/>
        <w:ind w:right="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8B6633" w14:textId="5FBFDFCB" w:rsidR="007F27BD" w:rsidRPr="00B2756F" w:rsidRDefault="007F27BD" w:rsidP="00265BFC">
      <w:pPr>
        <w:shd w:val="clear" w:color="auto" w:fill="FFFFFF"/>
        <w:spacing w:after="0" w:line="240" w:lineRule="auto"/>
        <w:ind w:right="52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27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14:paraId="11DC8A32" w14:textId="77777777" w:rsidR="007F27BD" w:rsidRPr="00B2756F" w:rsidRDefault="007F27BD" w:rsidP="00265BFC">
      <w:pPr>
        <w:shd w:val="clear" w:color="auto" w:fill="FFFFFF"/>
        <w:spacing w:after="0" w:line="240" w:lineRule="auto"/>
        <w:ind w:right="52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B27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РАБОЧЕЙ ПРОГРАММЫ</w:t>
      </w:r>
    </w:p>
    <w:p w14:paraId="54AE6792" w14:textId="08817AA6" w:rsidR="007F27BD" w:rsidRDefault="007F27BD" w:rsidP="007F27BD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>стр.</w:t>
      </w:r>
    </w:p>
    <w:p w14:paraId="41C829D9" w14:textId="77777777" w:rsidR="007F27BD" w:rsidRPr="00B2756F" w:rsidRDefault="007F27BD" w:rsidP="007F27BD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36FA538F" w14:textId="1CCDF65B" w:rsidR="007F27BD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> Поя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снительная записка__________________________________________________3</w:t>
      </w:r>
    </w:p>
    <w:p w14:paraId="3C6453BD" w14:textId="77777777" w:rsidR="007F27BD" w:rsidRPr="00B2756F" w:rsidRDefault="007F27BD" w:rsidP="007F27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FED5BBD" w14:textId="20BB2603" w:rsidR="007F27BD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Планируемые  результаты  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оения учебного</w:t>
      </w:r>
      <w:r w:rsidR="00170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предмета______________________</w:t>
      </w:r>
      <w:r w:rsidR="0065356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7FE558F1" w14:textId="77777777" w:rsidR="007F27BD" w:rsidRPr="00B2756F" w:rsidRDefault="007F27BD" w:rsidP="007F27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C921C59" w14:textId="77777777" w:rsidR="007F27BD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предмета_____________</w:t>
      </w:r>
      <w:r w:rsidR="001705B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E524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____________________________6-12</w:t>
      </w:r>
    </w:p>
    <w:p w14:paraId="2C56537B" w14:textId="77777777" w:rsidR="007F27BD" w:rsidRPr="00B2756F" w:rsidRDefault="007F27BD" w:rsidP="007F27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6CD64A9" w14:textId="77777777" w:rsidR="007F27BD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Тематическое планирование  с указанием количества часов, отводимых на освоение </w:t>
      </w:r>
    </w:p>
    <w:p w14:paraId="109B6C1B" w14:textId="77777777" w:rsidR="007F27BD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8F10F1" w14:textId="354CD2B1" w:rsidR="007F27BD" w:rsidRDefault="007F27BD" w:rsidP="007F27BD">
      <w:pPr>
        <w:shd w:val="clear" w:color="auto" w:fill="FFFFFF"/>
        <w:spacing w:after="0" w:line="240" w:lineRule="auto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 темы____________________________</w:t>
      </w:r>
      <w:r w:rsidR="001705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653569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4C89ABD1" w14:textId="77777777" w:rsidR="007F27BD" w:rsidRPr="00B2756F" w:rsidRDefault="007F27BD" w:rsidP="007F27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8914897" w14:textId="620E717D" w:rsidR="007F27BD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7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 внесения изменений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79562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653569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14:paraId="589AB6A0" w14:textId="77777777" w:rsidR="007F27BD" w:rsidRDefault="007F27BD" w:rsidP="007F2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5CF5EF" w14:textId="77777777" w:rsidR="007F27BD" w:rsidRDefault="007F27BD" w:rsidP="0079562E">
      <w:pPr>
        <w:shd w:val="clear" w:color="auto" w:fill="FFFFFF"/>
        <w:spacing w:after="0" w:line="360" w:lineRule="atLeast"/>
        <w:ind w:right="850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0353BB8D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3E4ECF03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068882C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53CE7E8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3C99AD16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E91FDEE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1C7849A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0E36EC9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C1E9B2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6D32A8D0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B8333C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0365B7F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04EC5A2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1900C852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E11BDFE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19B288B3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7133032E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D0DF8D7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2C103722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051FE3D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3373F2A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02304105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103AFC37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1EA8194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5C79F310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4D6EA705" w14:textId="77777777" w:rsidR="007F27BD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14:paraId="23C74349" w14:textId="77777777" w:rsidR="00653569" w:rsidRDefault="00653569" w:rsidP="006535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192D4D3A" w14:textId="77777777" w:rsidR="00653569" w:rsidRDefault="00653569" w:rsidP="006535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475D7EB7" w14:textId="77777777" w:rsidR="00653569" w:rsidRDefault="00653569" w:rsidP="006535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015910D0" w14:textId="77777777" w:rsidR="00653569" w:rsidRDefault="00653569" w:rsidP="006535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290A4E79" w14:textId="68D2FDA2" w:rsidR="00CA7BD7" w:rsidRPr="0079562E" w:rsidRDefault="00CA7BD7" w:rsidP="0065356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Пояснительная записка</w:t>
      </w:r>
    </w:p>
    <w:p w14:paraId="0B7141C4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14:paraId="12F4AC76" w14:textId="334B73F2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Рабочая программа по дагестанской литературе для 11 класса составлена на основе Федерального компонента государственного стандарта основного общего образования, а также на основе Программы, составленной сектором родных литератур Дагестанского научно-исследовательского института педагогики им. </w:t>
      </w:r>
      <w:proofErr w:type="spellStart"/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А.А.Тахо</w:t>
      </w:r>
      <w:proofErr w:type="spellEnd"/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-Годи</w:t>
      </w:r>
      <w:r w:rsidR="00E0707D"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(Программа по Дагестанской литературе 5-11 классы.- Махачкала: ООО «Издательство НИИ педагогики»,  2014) и в соответствии с Основной образовательной программой среднего общего образования </w:t>
      </w:r>
      <w:r w:rsidR="00E0707D"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на 202</w:t>
      </w:r>
      <w:r w:rsidR="0065356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</w:t>
      </w:r>
      <w:r w:rsidR="00E0707D"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-202</w:t>
      </w:r>
      <w:r w:rsidR="0065356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учебный год.</w:t>
      </w:r>
    </w:p>
    <w:p w14:paraId="4F88DD7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Систематический курс литературы народов Дагестана 11 класса  построен на историко-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softHyphen/>
        <w:t>литературной основе, изучение литературы предполагает более углубленное, более обобщенное и целостное осмысление жизни и исторических судеб народов Дагестана, роли и значения творчества поэтов и писателей, искусства Дагестана, их вклада в историю страны и всего человечества. Старшеклассникам доступно решение сложных моральных вопросов, самостоятельная оценка произведений литературы, понимание литературы как источника, обеспечивающего специфическое освоение художественных ценностей.</w:t>
      </w:r>
    </w:p>
    <w:p w14:paraId="50A42931" w14:textId="5E1F8BE7" w:rsidR="00CA7BD7" w:rsidRPr="00D63F60" w:rsidRDefault="00CA7BD7" w:rsidP="00D63F60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</w:rPr>
      </w:pPr>
      <w:r w:rsidRPr="00D63F6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</w:rPr>
        <w:t>Цели и задачи  обучения</w:t>
      </w:r>
      <w:r w:rsidR="00D63F60" w:rsidRPr="00D63F60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</w:rPr>
        <w:t>.</w:t>
      </w:r>
    </w:p>
    <w:p w14:paraId="44CD2148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Изучение </w:t>
      </w:r>
      <w:r w:rsidRPr="0079562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дагестанской литературы 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направлено на достижение следующих целей:</w:t>
      </w:r>
    </w:p>
    <w:p w14:paraId="0C8290E4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• </w:t>
      </w:r>
      <w:r w:rsidRPr="0079562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овладение 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навыком осознанного, правильного, беглого и выразительного чтения,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14:paraId="07FD241E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• </w:t>
      </w:r>
      <w:r w:rsidRPr="0079562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развитие 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ребенка к жизни и приобщение к художественной литературы;</w:t>
      </w:r>
    </w:p>
    <w:p w14:paraId="155F4999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• </w:t>
      </w:r>
      <w:r w:rsidRPr="0079562E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воспитание </w:t>
      </w: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интереса к чтению и к книге, потребности в общении с миром художественной литературы; обогащение нравственного опыта школьников, формирование представлений о добре и зле; развитие нравственных чувств, уважения к культуре народов многонационального Дагестана.</w:t>
      </w:r>
    </w:p>
    <w:p w14:paraId="03973CF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Основа литературного образования - чтение и изучение художественных произведений, знакомство с биографическими сведениями о мастерах слова и историко - культурными сведениями, необходимыми для изучения включенных в программу произведений. Расширение круга чтения, повышения качества чтения, уровня понимания и глубины проникновения в художественный текст становятся важным средством для поддержания этой основы на всех этапах изучения литературы. Чтобы чтение стало интересным, продуманным, воздействующим на ум и душу ученика, необходимо развить эмоциональное восприятие обучающихся, научить их грамотному анализу прочитанного художественного произведения, развить потребности в чтении, в книге. Понимать прочитанное как можно глубже - вот что должно стать устремлением каждого ученика.</w:t>
      </w:r>
    </w:p>
    <w:p w14:paraId="5C0B778C" w14:textId="77777777" w:rsidR="00CA7BD7" w:rsidRPr="0079562E" w:rsidRDefault="00A16014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В 11</w:t>
      </w:r>
      <w:r w:rsidR="00CA7BD7"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классе в курсе изучения дагестанской литературы подводятся итоги работы за предыдущие годы, расширяются сведения из биографии писателя, происходит знакомство с новыми темами, проблемами, писателями, углубляется работа по осмыслению прочитанного, привлекается критическая и мемуарная литература. На уроках используются презентации, созданные учителем, видеофрагменты, аудиозаписи.</w:t>
      </w:r>
    </w:p>
    <w:p w14:paraId="3EF61432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</w:t>
      </w:r>
    </w:p>
    <w:p w14:paraId="01718FF2" w14:textId="77777777" w:rsidR="007F27BD" w:rsidRPr="0079562E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7CABD8DA" w14:textId="77777777" w:rsidR="007F27BD" w:rsidRPr="0079562E" w:rsidRDefault="007F27BD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43EF9F25" w14:textId="284FE8B7" w:rsidR="00CA7BD7" w:rsidRPr="0079562E" w:rsidRDefault="00CA7BD7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  <w:r w:rsidRPr="0079562E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Планируемые результаты изучения учебного курса</w:t>
      </w:r>
    </w:p>
    <w:p w14:paraId="5AB92A4D" w14:textId="77777777" w:rsidR="0079562E" w:rsidRPr="0079562E" w:rsidRDefault="0079562E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</w:p>
    <w:p w14:paraId="0C98C057" w14:textId="77777777" w:rsidR="00CA7BD7" w:rsidRPr="0079562E" w:rsidRDefault="00CA7BD7" w:rsidP="0079562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Учащиеся должны знать:</w:t>
      </w:r>
    </w:p>
    <w:p w14:paraId="5B178074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основные этапы развития литератур народов Дагестана;</w:t>
      </w:r>
    </w:p>
    <w:p w14:paraId="2FA7BA7B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важнейшие биографические сведения о поэтах и писателях Дагестана;</w:t>
      </w:r>
    </w:p>
    <w:p w14:paraId="50A9E071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характерные особенности эпохи, отраженные в произведениях;</w:t>
      </w:r>
    </w:p>
    <w:p w14:paraId="20142E23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сюжет, особенности композиции, системы образов изученных произведений;</w:t>
      </w:r>
    </w:p>
    <w:p w14:paraId="413ABB73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типическое (конкретно-историческое и общечеловеческое) значение характеров главных действующих лиц изученных произ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ведений;</w:t>
      </w:r>
    </w:p>
    <w:p w14:paraId="0535F03D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характерные стилевые (включая жанровые) особенности изученных произведений;</w:t>
      </w:r>
    </w:p>
    <w:p w14:paraId="014E1640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существенные признаки понятий: художественный образ, литературный образ, литературный тип;</w:t>
      </w:r>
    </w:p>
    <w:p w14:paraId="2BB850AB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роды, жанры литературы, основные размеры дагестанского стихосложения;</w:t>
      </w:r>
    </w:p>
    <w:p w14:paraId="58FB8B89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тексты, рекомендованные программой для заучивания наизусть.</w:t>
      </w:r>
    </w:p>
    <w:p w14:paraId="4524DCD3" w14:textId="77777777" w:rsidR="00CA7BD7" w:rsidRPr="0079562E" w:rsidRDefault="00CA7BD7" w:rsidP="0079562E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Учащиеся должны уметь:</w:t>
      </w:r>
    </w:p>
    <w:p w14:paraId="323868EA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воссоздавать в воображении художественные картины, нарисованные писателем;</w:t>
      </w:r>
    </w:p>
    <w:p w14:paraId="391D9FD1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анализировать произведение с учетом его идейно-художест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венной целостности и авторской позиции;</w:t>
      </w:r>
    </w:p>
    <w:p w14:paraId="4088E15A" w14:textId="77777777" w:rsidR="007F27BD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определять принадлежность произведения к одному из литературных родов (эпос, лирика, драма);</w:t>
      </w:r>
    </w:p>
    <w:p w14:paraId="5E3A1E06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выявлять основную проблематику произведения;</w:t>
      </w:r>
    </w:p>
    <w:p w14:paraId="769EAE55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определять идейно-художественную роль элементов сюжета, композиции, системы образов и изобразительно-выразительных средств языка в их единстве;</w:t>
      </w:r>
    </w:p>
    <w:p w14:paraId="4092F122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характеризовать героя произведения, сопоставлять героев одного или нескольких произведений;</w:t>
      </w:r>
    </w:p>
    <w:p w14:paraId="603981BD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определять своеобразие стихотворной речи (размеров стиха, рифмы, строфы);</w:t>
      </w:r>
    </w:p>
    <w:p w14:paraId="19330814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обосновывать свою оценку прочитанного произведения;</w:t>
      </w:r>
    </w:p>
    <w:p w14:paraId="55C9A7A1" w14:textId="77777777" w:rsidR="00CA7BD7" w:rsidRPr="0079562E" w:rsidRDefault="007F27BD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r w:rsidR="00CA7BD7"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ыразительно читать художественные произведения;</w:t>
      </w:r>
    </w:p>
    <w:p w14:paraId="3430A674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составлять план собственного устного и письменного высказывания;</w:t>
      </w:r>
    </w:p>
    <w:p w14:paraId="496E773F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создавать устные и письменные сочинения-рассуждения проб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лемного характера (в том числе индивидуальную, сравнительную, групповую характеристики) по изучению произведения (или по нескольким произведениям), а также сочинения-рассуждения на литературные и публицистические темы;</w:t>
      </w:r>
    </w:p>
    <w:p w14:paraId="2DE19430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подготавливать доклад или реферат на литературную тему (по одному или нескольким источникам);</w:t>
      </w:r>
    </w:p>
    <w:p w14:paraId="41FEC948" w14:textId="77777777" w:rsidR="00CA7BD7" w:rsidRPr="0079562E" w:rsidRDefault="00CA7BD7" w:rsidP="0079562E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писать рецензии на самостоятельно прочитанную книгу, про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смотренные кинофильмы, телепередачи, спектакли, произведения живописи, музыки.</w:t>
      </w:r>
    </w:p>
    <w:p w14:paraId="667CB2CF" w14:textId="77777777" w:rsidR="00CA7BD7" w:rsidRPr="0079562E" w:rsidRDefault="00CA7BD7" w:rsidP="0079562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14:paraId="58E49F5E" w14:textId="77777777" w:rsidR="001705B5" w:rsidRDefault="001705B5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55C2AFC4" w14:textId="77777777" w:rsidR="00CA7BD7" w:rsidRPr="0079562E" w:rsidRDefault="00CA7BD7" w:rsidP="00CA7B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Основное содержание учебного курса  «Литература народов Дагестана».</w:t>
      </w:r>
    </w:p>
    <w:p w14:paraId="28DDCB25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FC7153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ЛИТЕРАТУРА НАРОДОВ ДАГЕСТАНА (1946–1992 гг.) (1 ч.)</w:t>
      </w:r>
    </w:p>
    <w:p w14:paraId="7385E9D2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Основные темы и жанры литератур народов Дагестана после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военных лет. Выдвижение на первый план темы борьбы за мир, мирного труда. Выход областных газет и журналов на родных языках.</w:t>
      </w:r>
    </w:p>
    <w:p w14:paraId="73680D6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Смерть И.В. Сталина и перемены в стране после XX съезда КПСС: от "оттепели" через "застой" к перестройке и обновлению общества, от административно-командной системы к рыночной экономике, 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от тоталитаризма к политическому плюрализму, от единовластия комму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нистической идеологии к сосуществованию различных идеологических систем, от обязательного принципа классовости и партийности к признанию приоритета общечеловеческих духовных ценностей.</w:t>
      </w:r>
    </w:p>
    <w:p w14:paraId="79D6383F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Разграничение трех этапов в развитии общества: коммунистической монолитности (до 1988 г.), плюрализма в годы временного равновесия сил (1988–1991гг.), посткоммунистического господства демократии в стране после августа 1991 г.</w:t>
      </w:r>
    </w:p>
    <w:p w14:paraId="2A38CC63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Характеристика поэзии, прозы, драматургии, литературной критики последних десятилетий, раскрепощение литературы, отход от рито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рики, углубление философского постижения мира, аналитичности.</w:t>
      </w:r>
    </w:p>
    <w:p w14:paraId="6005C36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Жанровое обогащение дагестанской поэзии (элегии, сонеты, венки сонетов). Усиление роли малых жанров (надписи, четверостишия, восьмистишия, циклизация стихотворных жанров). Развитие жанра поэмы.</w:t>
      </w:r>
    </w:p>
    <w:p w14:paraId="58267DF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Обращение к творческому наследию классиков мировой лите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ратуры. Расширение тематического диапазона.</w:t>
      </w:r>
    </w:p>
    <w:p w14:paraId="57BC53D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Нравственный поиск литературы народов Дагестана на современ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ном этапе. Социально-нравственные конфликты эпохи застоя и их отражение в литературе, интерес к истории Дагестана. Повышение внимания к детской литературе. Задачи литературной критики и науки о литературе в новых условиях.</w:t>
      </w:r>
    </w:p>
    <w:p w14:paraId="6EEA0FE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Демократический этап развития общества, появление класса предпринимателей. Усиление антикоммунистических настроений. Пересмотр взглядов на историю советского общества. Многообразие направлений в периодической печати. Характер современной публицистики.</w:t>
      </w:r>
    </w:p>
    <w:p w14:paraId="24715A8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Приоритет общечеловеческих ценностей в литературе и искусстве. Возрождение интереса к духовной литературе. Восстановление "белых пятен" в истории литературы. Расширение и углубление литературных связей.</w:t>
      </w:r>
    </w:p>
    <w:p w14:paraId="2BABA545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ЗАРОЖДЕНИЕ ЛИТЕРАТУРНО-КРИТИЧЕСКОЙ МЫСЛИ ДАГЕСТАНА (1 ч.)</w:t>
      </w:r>
    </w:p>
    <w:p w14:paraId="72F01DE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Критика как барометр развития литературы, объяснения ею лите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ратурных явлений, их оценка. Значение литературоведческих и критических статей Э.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Капиева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Г. Гаджибекова, Н.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Капиевой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А. Тахо-Годи, Ш.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Микаилова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А.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Назаревича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К. Султанова в становлении дагестанской литературной критики. Литературно-критическая дея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тельность А.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Агаева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Ю.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Абукова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тематиками проблематика их статей. Роль литературно-критических работ Г. Гамзатова, А. Абдулатипова, А.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Вагидова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Г.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Гашарова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3.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Акавова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С. Ахмедова, С.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Хайбуллаева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создании истории национальных литератур.</w:t>
      </w:r>
    </w:p>
    <w:p w14:paraId="00B939D0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Писатели и поэты о литературном труде и творческом процессе, о творчестве своих коллег, значение этих работ для понимания истории и теории литературы.</w:t>
      </w:r>
    </w:p>
    <w:p w14:paraId="5CEB87E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Теория литературы. Понятие о литературной критике.</w:t>
      </w:r>
    </w:p>
    <w:p w14:paraId="52C96A4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Аткай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Аджаматов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"Я горжусь», "Оленьи рога» (3 ч.)</w:t>
      </w:r>
    </w:p>
    <w:p w14:paraId="13FE33E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Литература кумыков.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Аткай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народный поэт Дагестана. Жизнен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ный и творческий путь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Аткая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A19FB2A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</w:r>
    </w:p>
    <w:p w14:paraId="71C5305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Творчество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Аткая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послевоенных лет. Лирическая поэма "Оленьи рога". Тема дружбы народов в поэме. Показ Л. Толстого, просве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тителя и реалиста, через восприятие ребенка-мечтателя и взрослого поэта. Проблематика и художественное своеобразие поэмы. Реалисти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ческая основа произведения. Переплетение реального и легендарного в поэме.</w:t>
      </w:r>
    </w:p>
    <w:p w14:paraId="34DCF27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1B4DBBB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Аткай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Несколько стихотворений.</w:t>
      </w:r>
    </w:p>
    <w:p w14:paraId="1027D73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Теория литературы. Обогащение знаний о художественной образности (образ-символ).</w:t>
      </w:r>
    </w:p>
    <w:p w14:paraId="637924FC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98CD1FB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Кияс Меджидов. "Сердце, оставленное в горах" (3 ч.)</w:t>
      </w:r>
    </w:p>
    <w:p w14:paraId="6A605C6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Развитие лезгинской литературы в послевоенные годы.</w:t>
      </w:r>
    </w:p>
    <w:p w14:paraId="0DC4D90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Биография К. Меджидова – народного писателя Дагестана. Характеристика его творчества.</w:t>
      </w:r>
    </w:p>
    <w:p w14:paraId="53C752B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Роман К. Меджидова "Сердце, оставленное в горах" – одно из лучших произведений дагестанской прозы. Судьба замечательного русского врача Антона Никифоровича Ефимова. Проблема нравствен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ного выбора русского интеллигента в предреволюционной ситуации. Динамизм действия. Осуждение невежества и фанатизма. Тема интернационализма в романе. Своеобразие стиля произведения. Язык романа, индивидуализация речи героев.</w:t>
      </w:r>
    </w:p>
    <w:p w14:paraId="20BDEB0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Межпредметная связь. Изобразительное искусство.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К.Хихриев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«Ахты».</w:t>
      </w:r>
    </w:p>
    <w:p w14:paraId="30EE91F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Хизгил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Авшалумов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 "Встреча у родника", "Возмездие" </w:t>
      </w:r>
      <w:r w:rsidRPr="00795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 сокращении) 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(2 ч.)</w:t>
      </w:r>
    </w:p>
    <w:p w14:paraId="4B624E1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Таты и их литература (Д.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Атнилов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М. Бахшиев)</w:t>
      </w:r>
      <w:proofErr w:type="gram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.Х</w:t>
      </w:r>
      <w:proofErr w:type="gram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Авшалумов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военный корреспондент, прозаик, очеркист.</w:t>
      </w:r>
    </w:p>
    <w:p w14:paraId="155B1D14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Биография. Краткие сведения о творческом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пути.Х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Авшалумов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сатирик и новеллист. Сатирические рассказы писателя, своеобразие их тематики и стиля ("Встреча у родника"). Связь с родным фольклором. Сатира и юмор в литературе народов Дагестана.</w:t>
      </w:r>
    </w:p>
    <w:p w14:paraId="637755B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Повесть "Возмездие". Сюжет повести и ее герои. Попытка осмыслить события, происходящие в татском селе в предреволю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ционные годы. Растущий антагонизм жителей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Нюгди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укрепление дружбы татов и лезгин в борьбе с угнетателями. Сатирическое изображение растлевающей силы власти и денег.</w:t>
      </w:r>
    </w:p>
    <w:p w14:paraId="74212CD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Гуманистический пафос творчества Х.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Авшалумова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7C1431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0C388CA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Х.Авшалумов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«Как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Шими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перевоспитал свою невестку», «Модная невестка» (из цикла новелл о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Шими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Дербенди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).</w:t>
      </w:r>
    </w:p>
    <w:p w14:paraId="707973DB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Письменная работа (2 ч)</w:t>
      </w:r>
    </w:p>
    <w:p w14:paraId="7E5E7C6F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9D8B37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Расул Гамзатов. "Высокие звезды", "Горянка", "Мой Дагестан" </w:t>
      </w:r>
      <w:r w:rsidRPr="00795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(отрывки) 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(7 ч.)</w:t>
      </w:r>
    </w:p>
    <w:p w14:paraId="5969FA41" w14:textId="77777777" w:rsidR="00CA7BD7" w:rsidRPr="0079562E" w:rsidRDefault="00CA7BD7" w:rsidP="00CA7BD7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Расул Гамзатов – выдающийся поэт, прозаик, публицист. Твор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ческий путь и жизнь. Раннее творчество. Сборники "Любовь вдохновенная и ненависть жгучая", "Огненные строки".</w:t>
      </w:r>
    </w:p>
    <w:p w14:paraId="51B26C8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Годы учебы в Москве. Тематика поэзии 50-х годов. Тема родины в творчестве Гамзатова. Чувство сыновьей благодарности к Отчизне. Дань уважения к боевой и трудовой славе народа. Чувство единения с неброской красотой родного края. Интернационализм, утверждение сопричастности поэта ко всему происходящему в мире, прославление родства по духу ("Мой Дагестан", "Аварское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Койсу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", "Люблю тебя, мой маленький народ", "Родной язык", "Мне ль тебя, Дагестан мой былинный...", "Журавли", "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Цадинское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кладбище", "О моей родне", "20 век сурово хмурит брови...", "Мулатка" и др.).</w:t>
      </w:r>
    </w:p>
    <w:p w14:paraId="44FA3383" w14:textId="77777777" w:rsidR="00CA7BD7" w:rsidRPr="0079562E" w:rsidRDefault="00CA7BD7" w:rsidP="00CA7BD7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Тема поэта и поэзии в творчестве Гамзатова. Утверждение граж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данственности поэзии и активной позиции поэта. Трудолюбие, страстность и объективность творца ("Разговор с отцом", "Сонеты", "Восьмистишья"). Борьба поэта за мир на земле.</w:t>
      </w:r>
    </w:p>
    <w:p w14:paraId="4D96F27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Гамзатов – певец любви. Воспитание культуры чувств молодежи. Разговор о хрупкости и робости истинного чувства. Любовь – залог победы в борьбе с жизненными трудностями. Всепоглощающее чувство любви, которое не боится даже "заморозков" старости ("Сонеты", "Книга любви").</w:t>
      </w:r>
    </w:p>
    <w:p w14:paraId="32E0C32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Поэма "Горянка" – новый этап в решении проблемы о судьбе горянки. Нравственная красота свободной женщины гор. Жанр, композиция, язык поэмы "Горянка".</w:t>
      </w:r>
    </w:p>
    <w:p w14:paraId="73AC9087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Сборник "Высокие звезды". Идейно-тематический и стилевой анализ сборника.</w:t>
      </w:r>
    </w:p>
    <w:p w14:paraId="3E317C8F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Книга Р. Гамзатова "Мой Дагестан". Проблематика. Своеобразный жанр и композиция книги.</w:t>
      </w:r>
    </w:p>
    <w:p w14:paraId="0B845AF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Р. Гамзатов – критик, общественный деятель, лауреат междуна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родных премий.</w:t>
      </w:r>
    </w:p>
    <w:p w14:paraId="6FA331A3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Р. Гамзатов и современный литературный процесс в Дагестане. Критики о творчестве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Р.Гамзатова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62B42DF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3554C21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Р. Гамзатов. Из книг "Берегите друзей", "Высокие звезды" и др.</w:t>
      </w:r>
    </w:p>
    <w:p w14:paraId="0FA69FE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Теория литературы. Традиции и новаторство в дагестанской поэзии.</w:t>
      </w:r>
    </w:p>
    <w:p w14:paraId="06515FE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Межпредметные связи. Литература. Ч. Айтматов. "Тополек мой в красной косынке». А.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Шогенцуков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"Весна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Софият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". А.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Каххар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"Птичка-невеличка". М. Лермонтов. "Сон". Изобразительное искусство. 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В.Горбачев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"Портрет народного поэта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Р.Гамзатова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". П. Кусков. Скульптурный портрет дагестанского поэта Расула Гамзатова. В.Ф. Логачев. "Поэт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Р.Гамзатов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". Музыка. Балет М.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Кажлаева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"Горянка». Поэзия Р. Гамзатова в музыке. Кино. "Четки лет", "Наш Расул" и др.</w:t>
      </w:r>
    </w:p>
    <w:p w14:paraId="7AD9B600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D2812F7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Юсуп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Хаппалаев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"Сыну", "Первая борозда" (II–V главы) (1 ч.)</w:t>
      </w:r>
    </w:p>
    <w:p w14:paraId="556C560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Развитие лакской литературы в послевоенный период. Ю.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Хаппалаев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народный поэт Дагестана. Творческий путь. Гражданская лирика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Ю.Хаппалаева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ее близость к лакскому фольклору. Переводческая деятельность Ю.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Хаппалаева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82D7BF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Лирика поэта. Стихотворение-посвящение "Сыну". Тема преемст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венности поколений в стихотворении, его идейно-художественное своеобразие.</w:t>
      </w:r>
    </w:p>
    <w:p w14:paraId="43F9DE17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Ярко выраженный национальный колорит поэзии Ю.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Хаппалаева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Прославление поэтом труда земледельца. Образ опытного пахаря в поэме "Первая борозда". Картины весеннего пейзажа. Художест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венные средства в поэме.</w:t>
      </w:r>
    </w:p>
    <w:p w14:paraId="63CA0201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57BBBE8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Ю.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Хаппалаев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"Семена ложатся в борозду" (2–3 стихотворения). Несколько восьмистиший.</w:t>
      </w:r>
    </w:p>
    <w:p w14:paraId="5889E70F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М.-З. Аминов. "Красота" (легенда).</w:t>
      </w:r>
    </w:p>
    <w:p w14:paraId="3D72215C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М.Митаров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«Баллада о хлебе».</w:t>
      </w:r>
    </w:p>
    <w:p w14:paraId="5E76AA60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Теория литературы. Понятие о лирическом герое.</w:t>
      </w:r>
    </w:p>
    <w:p w14:paraId="09730A8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Межпредметные связи. Изобразительное искусство. Г. Пшеницына. "Портрет народного поэта Дагестана"</w:t>
      </w:r>
      <w:proofErr w:type="gram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</w:t>
      </w:r>
      <w:proofErr w:type="gram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.Саидахмедов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«Сель». Музыка. С.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Агабабов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"Ты с кувшином шла из дому" и др.</w:t>
      </w:r>
    </w:p>
    <w:p w14:paraId="1D68AFB9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42A004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Ахмедхан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"Белый сайгак" (3 ч.)</w:t>
      </w:r>
    </w:p>
    <w:p w14:paraId="6A59AD3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Ахмедхан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народный писатель Дагестана, поэт, прозаик, драматург.</w:t>
      </w:r>
    </w:p>
    <w:p w14:paraId="0D56CF6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Творческий путь А.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Проблематика раннего творчества. Лирическая проза писателя.</w:t>
      </w:r>
    </w:p>
    <w:p w14:paraId="565F73A4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 современник в творчестве А.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("Даргинские девушки", "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Чегери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" и др.).</w:t>
      </w:r>
    </w:p>
    <w:p w14:paraId="26E4308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Тема рабочего класса в творчестве А.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("Медовые скалы").</w:t>
      </w:r>
    </w:p>
    <w:p w14:paraId="1B264545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Повесть "Белый сайгак". Тематика произведения. Значение эпилога. Легенда о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Ногае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завет предков любить и беречь родную природу. Поэтические страницы, воспевающие ногайские степи. Рождение белого сайгака – символ грядущего благополучия, убийство его – трагедия.</w:t>
      </w:r>
    </w:p>
    <w:p w14:paraId="263C3193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Образ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Мухарбия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Связь с родной природой. Душевная красота, щедрость, поэтичность натуры, честность, бескорыстие, мужество, целеустремленность.</w:t>
      </w:r>
    </w:p>
    <w:p w14:paraId="6E468F25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Образ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Эсманбета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Динамика образа: от способности на подвиг ради дружбы до убийства сына и покушения на друга ради наживы. Взаимосвязь между хищническим отношением к природе, браконь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ерством и трагедией сыноубийства. Значение окружения в падении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Эсманбета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круг соучастников преступления.</w:t>
      </w:r>
    </w:p>
    <w:p w14:paraId="23EE67DE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Своеобразие творчества А.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фольклорные мотивы, юмор, ирония, гротеск ("Ожерелье для моей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Серминаз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", "Снежные люди" и др.).</w:t>
      </w:r>
    </w:p>
    <w:p w14:paraId="0C137902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Современные морально-этнические проблемы в творчестве писателя. Переводы произведений А. Абу-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Бакара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языки народов мира.</w:t>
      </w:r>
    </w:p>
    <w:p w14:paraId="6215EE8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7E6CC912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И.Казиев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«Кто убил человека из рая» (в сокращении).</w:t>
      </w:r>
    </w:p>
    <w:p w14:paraId="2E6AA66F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 Межпредметные связи. Кино. "Адам и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", "Тучи покидают небо", "Тайна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кубачинского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браслета", "Ожерелье для моей любимой", "Пора красных яблок", "Тайна рукописного Корана", "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Чегери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","Искусство, рожденное в горах" и др. Музыка. Ш.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Чалаев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Комедия «Странствия Бахадура».</w:t>
      </w:r>
    </w:p>
    <w:p w14:paraId="4C7FC392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C7E8A4F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Фазу Алиева. "Закон гор", новеллы из трилогии о женщинах: "Роса выпадает на каждую травинку", "Корзина спелой вишни", "Восьмой понедельник" (6 ч.)</w:t>
      </w:r>
    </w:p>
    <w:p w14:paraId="7D8CE37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Ф.Алиева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народная поэтесса Дагестана и общественный деятель.</w:t>
      </w:r>
    </w:p>
    <w:p w14:paraId="20FF6C94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Биография. Творческий путь поэтессы. Лирика Ф. Алиевой, основ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ные идеи и образы ее поэзии, художественное своеобразие. Стихотворение "Закон гор". Любовь к родной земле, почитание предков, уважение к старшим, чувство товарищества и долга, честь и достоинство, храбрость, отвага, верность в любви – нравственные "законы гор".</w:t>
      </w:r>
    </w:p>
    <w:p w14:paraId="01F53885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Ф. Алиева – прозаик. Идейно-художественная направленность прозы Ф. Алиевой. Трилогия о женщинах – это новеллы, связанные общей сюжетной линией. Воссоздание разнообразных судеб горянок, характеров сильных, цельных, верных в любви, самозабвенных в мастерстве, бесстрашных в борьбе за свои права (образы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Кумсият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Тавшанат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Гульшанат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"Роса выпадает на каждую травинку"; Мария,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Сарыжат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Жавгарат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"Корзина спелой вишни"; Амина,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Асма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Хурия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Парзилат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Ашакодо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др. – "Восьмой понедельник").</w:t>
      </w:r>
    </w:p>
    <w:p w14:paraId="3785F61F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Обилие лирических отступлений, психологических коллизий, народных преданий и легенд – особенности творчества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Ф.Алиевой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93FD8C2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Произведения Ф. Алиевой в переводе на языки народов мира.</w:t>
      </w:r>
    </w:p>
    <w:p w14:paraId="116B5EA0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Критики о творчестве Ф. Алиевой.</w:t>
      </w:r>
    </w:p>
    <w:p w14:paraId="5F19D2ED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Теория литературы. Жанровые разновидности романа.</w:t>
      </w:r>
    </w:p>
    <w:p w14:paraId="7CBDADC7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Межпредметные связи. Изобразительное искусство. 3.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Рабаданов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"Портрет дагестанской поэтессы Фазу Алиевой". Х.-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Б.Мусаев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«Аварка из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с.Чох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национальном костюме».</w:t>
      </w:r>
    </w:p>
    <w:p w14:paraId="13C0A9C6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13DDBC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Кадрия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"Сказание о любви" (3 ч.)</w:t>
      </w:r>
    </w:p>
    <w:p w14:paraId="1D25731B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Основоположники ногайской литературы – Муса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Курманалиев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Фазиль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Абдулжалилов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Литература ногайцев на современном этапе.</w:t>
      </w:r>
    </w:p>
    <w:p w14:paraId="40BD986B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Кадрия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талантливая ногайская поэтесса. Биография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Кадрии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Лирический герой ее поэзии.</w:t>
      </w:r>
    </w:p>
    <w:p w14:paraId="448D10E5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Поэма "Сказание о любви" – гимн высокому человеческому чувству. "Сказание о любви" – переложение старинного ногайского предания о Саиб-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джемал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дочери хана и пастухе Кемале. Сюжетная стройность произведения.</w:t>
      </w:r>
    </w:p>
    <w:p w14:paraId="72CDFAB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6318B41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Р. Гамзатов. "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Кадрия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".</w:t>
      </w:r>
    </w:p>
    <w:p w14:paraId="45C1E6B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Аткай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"В ногайской степи" ... </w:t>
      </w:r>
      <w:r w:rsidRPr="00795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(памяти </w:t>
      </w:r>
      <w:proofErr w:type="spellStart"/>
      <w:r w:rsidRPr="00795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Кадрии</w:t>
      </w:r>
      <w:proofErr w:type="spellEnd"/>
      <w:r w:rsidRPr="00795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).</w:t>
      </w:r>
    </w:p>
    <w:p w14:paraId="3ABDE1B0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Кадрия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"Улыбка луны", "Спасенные звезды" (2–3 стихотворения).</w:t>
      </w:r>
    </w:p>
    <w:p w14:paraId="2187EE8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Б.Кулунчакова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«Письмо».</w:t>
      </w:r>
    </w:p>
    <w:p w14:paraId="76D6D030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Межпредметные связи. Литература народов Востока. "Фархад и Ширин", "Лейла и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Меджнун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",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Хамза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Ниязи "Отравленная жизнь». Изобразительное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искусство</w:t>
      </w:r>
      <w:proofErr w:type="gram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.Ф</w:t>
      </w:r>
      <w:proofErr w:type="gram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.Саидахмедов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«Маки».</w:t>
      </w:r>
    </w:p>
    <w:p w14:paraId="29FDBA26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05DB0F43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Ханбиче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Хаметова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«Капля и камень». (1 ч.)</w:t>
      </w:r>
    </w:p>
    <w:p w14:paraId="3FE52D72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Краткие сведения о жизни и творчестве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Х.Хаметовой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560D396B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Содержание и идея поэмы «Капля и камень». Смысл названия поэмы и эпиграфа к ней. Система образов-персонажей, сочетание в них реального и символического планов. Внутренний мир лирической героини поэмы. Контраст как средство раскрытия конфликта. Нравственность в основе поступков героев. Фольклорные мотивы в поэме. Композиция поэмы, изобразительно-выразительные средства языка.</w:t>
      </w:r>
    </w:p>
    <w:p w14:paraId="546090E4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Особенности поэтики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Х.Хаметовой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психологизм, чистота нравственного чувства, внутренний монолог как форма раскрытия психологии героя.</w:t>
      </w:r>
    </w:p>
    <w:p w14:paraId="17A35E8F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Оценка поэмы в литературной критике.</w:t>
      </w:r>
    </w:p>
    <w:p w14:paraId="716F64B8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5977DFB4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Х.Хаметова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Стихи.</w:t>
      </w:r>
    </w:p>
    <w:p w14:paraId="018F27E3" w14:textId="2E42B524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</w:p>
    <w:p w14:paraId="6BF9D4DA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НОВЫЕ ИМЕНА</w:t>
      </w:r>
    </w:p>
    <w:p w14:paraId="6A67A189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Рамазан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Каниев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"Новый год", "Рассвет", "Не верьте вздорным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болтунам","Джигит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умирает в седле" (1 ч.)</w:t>
      </w:r>
    </w:p>
    <w:p w14:paraId="24ACF131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Сведения о жизни и творчестве Рамазана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Каниева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поэта, писателя, драматурга и переводчика.</w:t>
      </w:r>
    </w:p>
    <w:p w14:paraId="19ADB846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Жанровое разнообразие творчества Р. </w:t>
      </w: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Каниева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Основные мотивы лирики поэта, преобладание философских размышлений в творчест</w:t>
      </w: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ве, оригинальность, красочность художественно-изобразительных средств.</w:t>
      </w:r>
    </w:p>
    <w:p w14:paraId="3883163E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дополнительного чтения</w:t>
      </w:r>
    </w:p>
    <w:p w14:paraId="17F926F0" w14:textId="77777777" w:rsidR="00CA7BD7" w:rsidRPr="0079562E" w:rsidRDefault="00CA7BD7" w:rsidP="00CA7BD7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proofErr w:type="spellStart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Ф.Бахшиев</w:t>
      </w:r>
      <w:proofErr w:type="spellEnd"/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«Монолог на площади Согласия».</w:t>
      </w:r>
    </w:p>
    <w:p w14:paraId="4C577391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1F96C39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8B9ABC8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6001922" w14:textId="77777777" w:rsidR="007F27BD" w:rsidRPr="0079562E" w:rsidRDefault="007F27BD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3CD10265" w14:textId="77777777" w:rsidR="007F27BD" w:rsidRPr="0079562E" w:rsidRDefault="007F27BD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3955BCC0" w14:textId="77777777" w:rsidR="007F27BD" w:rsidRPr="0079562E" w:rsidRDefault="007F27BD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2936E659" w14:textId="77777777" w:rsidR="007F27BD" w:rsidRPr="0079562E" w:rsidRDefault="007F27BD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3A2F9A95" w14:textId="77777777" w:rsidR="007F27BD" w:rsidRPr="0079562E" w:rsidRDefault="007F27BD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4F4A0D16" w14:textId="77777777" w:rsidR="007F27BD" w:rsidRPr="0079562E" w:rsidRDefault="007F27BD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14:paraId="66E4DF5B" w14:textId="77777777" w:rsidR="001705B5" w:rsidRDefault="001705B5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75598224" w14:textId="77777777" w:rsidR="001705B5" w:rsidRDefault="001705B5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05E2A85A" w14:textId="77777777" w:rsidR="001705B5" w:rsidRDefault="001705B5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3D152176" w14:textId="502BE0F9" w:rsidR="00653569" w:rsidRDefault="00653569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678C6F72" w14:textId="77777777" w:rsidR="00653569" w:rsidRDefault="00653569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14:paraId="1B8B90BC" w14:textId="50E6B0B0" w:rsidR="00E0707D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  <w:r w:rsidRPr="0079562E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lastRenderedPageBreak/>
        <w:t xml:space="preserve">Календарно - тематическое планирование курса </w:t>
      </w:r>
    </w:p>
    <w:p w14:paraId="543C420E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«Литература народов Дагестана».</w:t>
      </w:r>
    </w:p>
    <w:p w14:paraId="26BEF10C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0638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081"/>
        <w:gridCol w:w="2067"/>
        <w:gridCol w:w="1954"/>
        <w:gridCol w:w="1701"/>
      </w:tblGrid>
      <w:tr w:rsidR="00CA7BD7" w:rsidRPr="0079562E" w14:paraId="3629B845" w14:textId="77777777" w:rsidTr="00653569">
        <w:trPr>
          <w:trHeight w:val="205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2AA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№ урока</w:t>
            </w:r>
          </w:p>
        </w:tc>
        <w:tc>
          <w:tcPr>
            <w:tcW w:w="4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4BF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Название темы УЗ</w:t>
            </w:r>
          </w:p>
        </w:tc>
        <w:tc>
          <w:tcPr>
            <w:tcW w:w="20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3F6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Домашнее задание</w:t>
            </w:r>
          </w:p>
        </w:tc>
        <w:tc>
          <w:tcPr>
            <w:tcW w:w="3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5C7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Сроки</w:t>
            </w:r>
          </w:p>
        </w:tc>
      </w:tr>
      <w:tr w:rsidR="00CA7BD7" w:rsidRPr="0079562E" w14:paraId="65D0CB25" w14:textId="77777777" w:rsidTr="00653569">
        <w:trPr>
          <w:trHeight w:val="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98F03E2" w14:textId="77777777" w:rsidR="00CA7BD7" w:rsidRPr="0079562E" w:rsidRDefault="00CA7BD7" w:rsidP="00CA7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4E69D" w14:textId="77777777" w:rsidR="00CA7BD7" w:rsidRPr="0079562E" w:rsidRDefault="00CA7BD7" w:rsidP="00CA7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1601C6F" w14:textId="77777777" w:rsidR="00CA7BD7" w:rsidRPr="0079562E" w:rsidRDefault="00CA7BD7" w:rsidP="00CA7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8A7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D82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Факт</w:t>
            </w:r>
          </w:p>
        </w:tc>
      </w:tr>
      <w:tr w:rsidR="00CA7BD7" w:rsidRPr="0079562E" w14:paraId="5A9ED513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443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38B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Литература народов Дагестана(1946-1992).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66D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A76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471F48A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C1C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FEAB035" w14:textId="77777777" w:rsidTr="00653569">
        <w:trPr>
          <w:trHeight w:val="56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1208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BB9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Зарождение литературно-критической мысли Дагестана.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0E5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A0F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2 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4CB6BAE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74E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055D7D50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EFD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FE6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Аткай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народный поэт Дагестана. Жизнен</w:t>
            </w: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  <w:t xml:space="preserve">ный и творческий путь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Аткая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3D9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 Чтение 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9BB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6C26494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9FB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34DCBB77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184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B70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742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17B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07B4CAF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сентября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D08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54F4D0C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A2F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C1C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Лирическая поэма "Оленьи рога". Тема дружбы народов в поэме.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D5E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Выразительное чтение поэмы, ответы на вопросы.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BF2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0A9556C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67C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3A87E5DC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C1D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3D8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Биография К. Меджидова – народного писателя Дагестана. Характеристика его творчества.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2C5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писателе. Чтение  романа.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370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58D632E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B19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219A111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0F2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0F2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Роман К. Меджидова "Сердце, оставленное в горах" – одно из лучших произведений дагестанской прозы.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EEF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романа.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530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09AD949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8AB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62B77F2A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07A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82E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 интернационализма в романе.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038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романа, ответы на вопросы.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FDD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</w:t>
            </w:r>
          </w:p>
          <w:p w14:paraId="17A3A46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октября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DCF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2393840D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584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CD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Х.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Авшалумов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военный корреспондент, прозаик, очеркист.</w:t>
            </w:r>
          </w:p>
          <w:p w14:paraId="661DF5E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Биография. Краткие сведения о творческом пути.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D7E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писателе. Чтение 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F1D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ноября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83F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4B4454CA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5D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187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Повесть "Возмездие". Сюжет повести и ее герои. Попытка осмыслить события, происходящие в татском селе в предреволю</w:t>
            </w: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  <w:t xml:space="preserve">ционные </w:t>
            </w: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годы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E7A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915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ноября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704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233DDE12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A7C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11.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EB7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Расул Гамзатов – выдающийся поэт, прозаик, публицист. Твор</w:t>
            </w: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  <w:t>ческий путь и жизнь.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04F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101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ноября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D0B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18D2B5F2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123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5C6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Тема поэта и поэзии в творчестве Гамзатова.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44F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писателе. Выразительное чтение  поэмы.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988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декабря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8D9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6A4FB943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AC17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765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Поэма "Горянка" – новый этап в решении проблемы о судьбе горянки.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342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Выразительное чтение  поэмы, ответы на вопросы.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DE1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декабря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DFF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16425532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1CB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E54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Нравственная красота свободной женщины гор. Жанр, композиция, язык поэмы "Горянка".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B8D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Выразительное чтение  поэмы. Отрывок наизусть.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630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декабря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E99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2962AEEA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250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2F9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Сборник "Высокие звезды". Идейно-тематический и стилевой анализ сборника.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9AD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Выразительное чтение.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7A7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декабря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9FF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92083C8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001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16-17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CF0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Книга Р. Гамзатова "Мой Дагестан". Проблематика. Своеобразный жанр и композиция книги.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CA0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сообщение. Чтение книги.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7F3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января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CA9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5CCF788B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8A0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86C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Ю.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Хаппалаев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народный поэт Дагестана. Творческий путь. Лирика поэта. Стихотворение-посвящение "Сыну".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891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 Выучить наизусть стихи.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C4D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января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609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0E6010E3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62F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19.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318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Ахмедхан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Абу-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Бакар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народный писатель Дагестана, поэт, прозаик, драматург.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46A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писателе.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78B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января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B3D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1052D6FB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81A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851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Повесть "Белый сайгак". Тематика произведения. Значение эпилога.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774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DA4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февраля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967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2EC89D89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11C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21.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F5A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Своеобразие творчества А. Абу-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Бакара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фольклорные мотивы, юмор, ирония, гротеск ("Ожерелье для моей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Серминаз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", "Снежные люди" и др.).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33F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B56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февраля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9B2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388AC41A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4D3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22.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E70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Ф.Алиева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народная поэтесса Дагестана и общественный деятель.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483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612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февраля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536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1844C7B8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F4E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23.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465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Лирика Ф. Алиевой, основ</w:t>
            </w: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softHyphen/>
              <w:t xml:space="preserve">ные идеи и образы ее поэзии, художественное своеобразие.  Стихотворение "Закон </w:t>
            </w: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гор".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8FC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Выучить наизусть стихи.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E87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4 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февраля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D9E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9A9E4A7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8BE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24.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D1C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 Алиева – прозаик. Идейно-художественная направленность прозы Ф. Алиевой.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682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939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марта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45E1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4FF31A3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CE24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25.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DBA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 Алиева "Роса выпадает на каждую травинку". Трилогия о женщинах – это новеллы, связанные общей сюжетной линией.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2FD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73EB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марта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E14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65614E8B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3A0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26.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8D5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 Алиева "Корзина спелой вишни".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183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Чтение и анализ повести.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1A5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марта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E28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533BEDDF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28F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27.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C9A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Ф. Алиева "Восьмой понедельник».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B6E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B46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апреля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0D65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5EBA09EC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602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28.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61D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Кадрия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талантливая ногайская поэтесса. Биография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Кадрии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Лирический герой ее поэзии.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01A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172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апреля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B81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15CF9633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975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29.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16E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Поэма "Сказание о любви" – гимн высокому человеческому чувству.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08E4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Выучить наизусть стихи.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5ADC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апреля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7E7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3B11FE30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D5E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30.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D62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"Сказание о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любви"</w:t>
            </w:r>
            <w:proofErr w:type="gram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южетная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стройность произведения.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E6C5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Выразительное чтение.</w:t>
            </w:r>
          </w:p>
          <w:p w14:paraId="67ADE16A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Ответы на вопросы.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D952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апреля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8D0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13193478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5D9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31.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4D4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Краткие сведения о жизни и творчестве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Х.Хаметовой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 Содержание и идея поэмы «Капля и камень».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9EB0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AB3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4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апреля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332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1961FAB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A161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32.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1F282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Сведения о жизни и творчестве Рамазана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Каниева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поэта, писателя, драматурга и переводчика.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511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Подготовить сообщение о поэте.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01A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1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мая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4DF3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72753EFE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CC6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33.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2079" w14:textId="77777777" w:rsidR="00CA7BD7" w:rsidRPr="0079562E" w:rsidRDefault="00BF0550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Контрольная работа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9D5F" w14:textId="77777777" w:rsidR="00CA7BD7" w:rsidRDefault="00BF0550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Проверка знаний</w:t>
            </w:r>
          </w:p>
          <w:p w14:paraId="12AF1012" w14:textId="77777777" w:rsidR="00BF0550" w:rsidRPr="0079562E" w:rsidRDefault="00BF0550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2BBF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мая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33AD9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CA7BD7" w:rsidRPr="0079562E" w14:paraId="2215FA02" w14:textId="77777777" w:rsidTr="00653569">
        <w:trPr>
          <w:trHeight w:val="205"/>
        </w:trPr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7DE7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34.</w:t>
            </w:r>
          </w:p>
        </w:tc>
        <w:tc>
          <w:tcPr>
            <w:tcW w:w="4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C27D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Повторение пройденного.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F866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Повторение </w:t>
            </w:r>
            <w:proofErr w:type="gram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изученного</w:t>
            </w:r>
            <w:proofErr w:type="gram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..</w:t>
            </w:r>
          </w:p>
        </w:tc>
        <w:tc>
          <w:tcPr>
            <w:tcW w:w="1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235E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spellStart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нед</w:t>
            </w:r>
            <w:proofErr w:type="spellEnd"/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. мая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9D78" w14:textId="77777777" w:rsidR="00CA7BD7" w:rsidRPr="0079562E" w:rsidRDefault="00CA7BD7" w:rsidP="00CA7BD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4024EA68" w14:textId="77777777" w:rsidR="00CA7BD7" w:rsidRPr="0079562E" w:rsidRDefault="00CA7BD7" w:rsidP="00CA7B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14:paraId="3B1EC5AB" w14:textId="77777777" w:rsidR="00653569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bookmarkStart w:id="1" w:name="_Hlk81773775"/>
    </w:p>
    <w:p w14:paraId="495FAC32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BFD7D4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F3A022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09C423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8088C5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217020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470448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94A49B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8AC98E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30D304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691518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94776E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589B08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124331" w14:textId="77777777" w:rsidR="00653569" w:rsidRDefault="00653569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415CCA" w14:textId="2470C3BF" w:rsidR="007F27BD" w:rsidRPr="0079562E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14:paraId="5D919662" w14:textId="77777777" w:rsidR="007F27BD" w:rsidRPr="0079562E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43281C" w14:textId="77777777" w:rsidR="007F27BD" w:rsidRPr="0079562E" w:rsidRDefault="007F27BD" w:rsidP="007F2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3334"/>
        <w:gridCol w:w="2255"/>
        <w:gridCol w:w="2508"/>
      </w:tblGrid>
      <w:tr w:rsidR="007F27BD" w:rsidRPr="0079562E" w14:paraId="621F31B7" w14:textId="77777777" w:rsidTr="0037638A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9356" w14:textId="77777777" w:rsidR="007F27BD" w:rsidRPr="0079562E" w:rsidRDefault="007F27BD" w:rsidP="00376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F29ED" w14:textId="77777777" w:rsidR="007F27BD" w:rsidRPr="0079562E" w:rsidRDefault="007F27BD" w:rsidP="00376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изменений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414A" w14:textId="77777777" w:rsidR="007F27BD" w:rsidRPr="0079562E" w:rsidRDefault="007F27BD" w:rsidP="00376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85B5" w14:textId="77777777" w:rsidR="007F27BD" w:rsidRPr="0079562E" w:rsidRDefault="007F27BD" w:rsidP="003763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F27BD" w:rsidRPr="0079562E" w14:paraId="15CCDECA" w14:textId="77777777" w:rsidTr="0037638A">
        <w:trPr>
          <w:trHeight w:val="304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25D3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0285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6D41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0E4A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6AEFBD24" w14:textId="77777777" w:rsidTr="0037638A">
        <w:trPr>
          <w:trHeight w:val="521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9DCF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F167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E924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D30F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0A0C5772" w14:textId="77777777" w:rsidTr="0037638A">
        <w:trPr>
          <w:trHeight w:val="349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EDFD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C992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A488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BB9D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7002CCED" w14:textId="77777777" w:rsidTr="0037638A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68FD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6AB5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6F74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9CD7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365C6BBD" w14:textId="77777777" w:rsidTr="0037638A">
        <w:trPr>
          <w:trHeight w:val="463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A4B9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1429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69A0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D4DA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7E973DEA" w14:textId="77777777" w:rsidTr="0037638A">
        <w:trPr>
          <w:trHeight w:val="545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0283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0EB1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7180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DCC5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722EB988" w14:textId="77777777" w:rsidTr="0037638A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F3DBC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155D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4FE0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1BF7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26F07730" w14:textId="77777777" w:rsidTr="0037638A">
        <w:trPr>
          <w:trHeight w:val="497"/>
        </w:trPr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7857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64AB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BD66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5E4A0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7F27BD" w:rsidRPr="0079562E" w14:paraId="46E3885C" w14:textId="77777777" w:rsidTr="0037638A"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3497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81FC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8793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E2E1" w14:textId="77777777" w:rsidR="007F27BD" w:rsidRPr="0079562E" w:rsidRDefault="007F27BD" w:rsidP="00376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14:paraId="21F31B39" w14:textId="77777777" w:rsidR="007F27BD" w:rsidRPr="0079562E" w:rsidRDefault="007F27BD" w:rsidP="007F27BD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06681F78" w14:textId="77777777" w:rsidR="007F16EC" w:rsidRPr="0079562E" w:rsidRDefault="007F16EC" w:rsidP="00CA7BD7">
      <w:pPr>
        <w:rPr>
          <w:rFonts w:ascii="Times New Roman" w:hAnsi="Times New Roman" w:cs="Times New Roman"/>
          <w:sz w:val="24"/>
          <w:szCs w:val="24"/>
        </w:rPr>
      </w:pPr>
    </w:p>
    <w:sectPr w:rsidR="007F16EC" w:rsidRPr="0079562E" w:rsidSect="006535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BD7"/>
    <w:rsid w:val="001705B5"/>
    <w:rsid w:val="00265BFC"/>
    <w:rsid w:val="002D707E"/>
    <w:rsid w:val="005C4DF0"/>
    <w:rsid w:val="00653569"/>
    <w:rsid w:val="0079562E"/>
    <w:rsid w:val="007F16EC"/>
    <w:rsid w:val="007F27BD"/>
    <w:rsid w:val="00824C00"/>
    <w:rsid w:val="00A16014"/>
    <w:rsid w:val="00AA772F"/>
    <w:rsid w:val="00BF0550"/>
    <w:rsid w:val="00CA7BD7"/>
    <w:rsid w:val="00CD4871"/>
    <w:rsid w:val="00D63F60"/>
    <w:rsid w:val="00E0707D"/>
    <w:rsid w:val="00E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/>
    </o:shapedefaults>
    <o:shapelayout v:ext="edit">
      <o:idmap v:ext="edit" data="1"/>
    </o:shapelayout>
  </w:shapeDefaults>
  <w:decimalSymbol w:val=","/>
  <w:listSeparator w:val=";"/>
  <w14:docId w14:val="0B708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3711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</dc:creator>
  <cp:keywords/>
  <dc:description/>
  <cp:lastModifiedBy>RePack by Diakov</cp:lastModifiedBy>
  <cp:revision>16</cp:revision>
  <cp:lastPrinted>2020-09-16T11:01:00Z</cp:lastPrinted>
  <dcterms:created xsi:type="dcterms:W3CDTF">2020-09-13T10:23:00Z</dcterms:created>
  <dcterms:modified xsi:type="dcterms:W3CDTF">2021-09-06T09:28:00Z</dcterms:modified>
</cp:coreProperties>
</file>